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1F5FE" w14:textId="328F52FC" w:rsidR="00225997" w:rsidRDefault="00225997" w:rsidP="002259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25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Информация о ходе реализации мероприятий </w:t>
      </w:r>
      <w:proofErr w:type="gramStart"/>
      <w:r w:rsidRPr="00225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  профилактике</w:t>
      </w:r>
      <w:proofErr w:type="gramEnd"/>
      <w:r w:rsidRPr="00225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социального сиротства, семейного устройства детей-сирот и детей, оставшихся без попечения родителей</w:t>
      </w:r>
    </w:p>
    <w:p w14:paraId="3F6F57A7" w14:textId="77777777" w:rsidR="00225997" w:rsidRPr="00225997" w:rsidRDefault="00225997" w:rsidP="002259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BF6BA4" w14:textId="476837D0" w:rsidR="00390807" w:rsidRPr="00B5425D" w:rsidRDefault="00390807" w:rsidP="002259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Основную роль в профилактике сиротства играют органы опеки. Но малочисленность кадрового состава не позволяет охватывать все проблемы, которые есть в этой области, поэтому деятельность по профилактике социального сиротства также осуществляется Комиссией по делам несовершеннолетних. Обязанности данной организации фактически дублируют задачи органов опеки. Секретарем КДН и ЗП составляется комплексный план работы всей системы профилактики </w:t>
      </w:r>
      <w:proofErr w:type="gramStart"/>
      <w:r w:rsidRPr="00B5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программы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с семьями находящихся в социально опасном положении и  состоит из следующих действий:</w:t>
      </w:r>
    </w:p>
    <w:p w14:paraId="0D9137AA" w14:textId="77777777" w:rsidR="00390807" w:rsidRPr="00677715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-Сопровождение нуждающихся семей профильными специалистами.</w:t>
      </w:r>
    </w:p>
    <w:p w14:paraId="17113A5E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-Выявление запросов на помощь на начальных стадиях в качестве ранней профилактики социального сиротства.</w:t>
      </w:r>
    </w:p>
    <w:p w14:paraId="0AF8F82D" w14:textId="77777777" w:rsidR="00390807" w:rsidRPr="001A2FD6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- </w:t>
      </w:r>
      <w:r w:rsidRPr="001A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Юридическая помощь родителям, например, в получении жилья или социальных выплат. </w:t>
      </w:r>
    </w:p>
    <w:p w14:paraId="0C558987" w14:textId="77777777" w:rsidR="00390807" w:rsidRPr="001A2FD6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адресной помощи</w:t>
      </w:r>
      <w:r w:rsidRPr="001A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889B5D7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85">
        <w:rPr>
          <w:rFonts w:ascii="Times New Roman" w:hAnsi="Times New Roman" w:cs="Times New Roman"/>
          <w:sz w:val="28"/>
          <w:szCs w:val="28"/>
        </w:rPr>
        <w:t xml:space="preserve">Важно уточнить, что проблема социального сиротства начинается не в детских домах, а гораздо раньше. Решать эту проблему необходимо на уровне биологической семьи, как можно раньше выявлять семьи группы «риска». Безусловно, судьба конкретного ребенка, лишившегося родительского попечения, в первую очередь зависит от того, насколько общество информировано о его беде. Привлечение потенциальных замещающих семей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сектора по охране прав детства и </w:t>
      </w:r>
      <w:r w:rsidRPr="00AF5B85">
        <w:rPr>
          <w:rFonts w:ascii="Times New Roman" w:hAnsi="Times New Roman" w:cs="Times New Roman"/>
          <w:sz w:val="28"/>
          <w:szCs w:val="28"/>
        </w:rPr>
        <w:t xml:space="preserve">детским домом традиционно осуществляется через регулярное проведение информационных кампаний при взаимодействии со средствами массовой информации. Цели, которые мы при этом преследуем - информирование граждан о формах и условиях устройства детей на воспитание в семью; формирование общественного мнения о приоритете семейного воспитания, необходимости помощи детям, оставшимся без попечения родителей; поиск </w:t>
      </w:r>
      <w:r w:rsidRPr="00AF5B85">
        <w:rPr>
          <w:rFonts w:ascii="Times New Roman" w:hAnsi="Times New Roman" w:cs="Times New Roman"/>
          <w:sz w:val="28"/>
          <w:szCs w:val="28"/>
        </w:rPr>
        <w:lastRenderedPageBreak/>
        <w:t>и привлечение кандидатов в будущие родители. При проведении информационных кампаний использу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F5B85">
        <w:rPr>
          <w:rFonts w:ascii="Times New Roman" w:hAnsi="Times New Roman" w:cs="Times New Roman"/>
          <w:sz w:val="28"/>
          <w:szCs w:val="28"/>
        </w:rPr>
        <w:t xml:space="preserve"> разные формы, такие как публикация в прессе фотографий воспитанников детского дома и статей о проблеме сиротства;</w:t>
      </w:r>
      <w:r>
        <w:rPr>
          <w:rFonts w:ascii="Times New Roman" w:hAnsi="Times New Roman" w:cs="Times New Roman"/>
          <w:sz w:val="28"/>
          <w:szCs w:val="28"/>
        </w:rPr>
        <w:t xml:space="preserve"> трансляция </w:t>
      </w:r>
      <w:r w:rsidRPr="00AF5B85">
        <w:rPr>
          <w:rFonts w:ascii="Times New Roman" w:hAnsi="Times New Roman" w:cs="Times New Roman"/>
          <w:sz w:val="28"/>
          <w:szCs w:val="28"/>
        </w:rPr>
        <w:t xml:space="preserve"> сюжетов о работе детского дома и проводимых мероприятиях. Организованы выступления на общешкольных родительских собраниях в школах</w:t>
      </w:r>
      <w:r>
        <w:rPr>
          <w:rFonts w:ascii="Times New Roman" w:hAnsi="Times New Roman" w:cs="Times New Roman"/>
          <w:sz w:val="28"/>
          <w:szCs w:val="28"/>
        </w:rPr>
        <w:t>, на которых предоставляется</w:t>
      </w:r>
      <w:r w:rsidRPr="00AF5B85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AF5B85">
        <w:rPr>
          <w:rFonts w:ascii="Times New Roman" w:hAnsi="Times New Roman" w:cs="Times New Roman"/>
          <w:sz w:val="28"/>
          <w:szCs w:val="28"/>
        </w:rPr>
        <w:t xml:space="preserve"> о возможности временной передаче детей-сирот и детей, оставшихся без попечения родителей в семьи граждан на выходные, праздничные дни и каникулярное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1E2FA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сектора по охране прав детства </w:t>
      </w:r>
      <w:proofErr w:type="spellStart"/>
      <w:r w:rsidRPr="007A5E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ознакамливают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F5B85">
        <w:rPr>
          <w:rFonts w:ascii="Times New Roman" w:hAnsi="Times New Roman" w:cs="Times New Roman"/>
          <w:sz w:val="28"/>
          <w:szCs w:val="28"/>
        </w:rPr>
        <w:t xml:space="preserve">с действующими </w:t>
      </w:r>
      <w:proofErr w:type="gramStart"/>
      <w:r w:rsidRPr="00AF5B85">
        <w:rPr>
          <w:rFonts w:ascii="Times New Roman" w:hAnsi="Times New Roman" w:cs="Times New Roman"/>
          <w:sz w:val="28"/>
          <w:szCs w:val="28"/>
        </w:rPr>
        <w:t>с  мерами</w:t>
      </w:r>
      <w:proofErr w:type="gramEnd"/>
      <w:r w:rsidRPr="00AF5B85">
        <w:rPr>
          <w:rFonts w:ascii="Times New Roman" w:hAnsi="Times New Roman" w:cs="Times New Roman"/>
          <w:sz w:val="28"/>
          <w:szCs w:val="28"/>
        </w:rPr>
        <w:t xml:space="preserve"> социальной поддержки приемных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D83E9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сектора по охране прав детства проводят р</w:t>
      </w:r>
      <w:r w:rsidRPr="00AF5B8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5B85">
        <w:rPr>
          <w:rFonts w:ascii="Times New Roman" w:hAnsi="Times New Roman" w:cs="Times New Roman"/>
          <w:sz w:val="28"/>
          <w:szCs w:val="28"/>
        </w:rPr>
        <w:t xml:space="preserve"> с кровной семьей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оказавшихся в социально опасном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положении.Проводятся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F5B85">
        <w:rPr>
          <w:rFonts w:ascii="Times New Roman" w:hAnsi="Times New Roman" w:cs="Times New Roman"/>
          <w:sz w:val="28"/>
          <w:szCs w:val="28"/>
        </w:rPr>
        <w:t>онсультации с кровными родителями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AF5B85">
        <w:rPr>
          <w:rFonts w:ascii="Times New Roman" w:hAnsi="Times New Roman" w:cs="Times New Roman"/>
          <w:sz w:val="28"/>
          <w:szCs w:val="28"/>
        </w:rPr>
        <w:t xml:space="preserve"> в большей степени связаны с вопросами психологического взаимодействия членов семьи (налаживание контактов внутри семьи), адаптация ребенка к условиям проживания в семье, к социальному окружению (в школе, среди родственников и др.). Большая работа проводится с кровными родителями по оказанию консультационной помощи по организации и подготовке документов для восстановления в родительских правах. </w:t>
      </w:r>
      <w:r w:rsidRPr="00E4708D">
        <w:rPr>
          <w:rFonts w:ascii="Times New Roman" w:hAnsi="Times New Roman" w:cs="Times New Roman"/>
          <w:sz w:val="28"/>
          <w:szCs w:val="28"/>
        </w:rPr>
        <w:t xml:space="preserve">Все кровные родители, желающие забрать ребенка в семью, проходят психологическое </w:t>
      </w:r>
      <w:r w:rsidRPr="00AF5B85">
        <w:rPr>
          <w:rFonts w:ascii="Times New Roman" w:hAnsi="Times New Roman" w:cs="Times New Roman"/>
          <w:sz w:val="28"/>
          <w:szCs w:val="28"/>
        </w:rPr>
        <w:t>консультирование по детско-родительским отношениям и диагностику вероятности агрессивных проявлений у родителей, с целью исключения в дальнейшем проявления насилия (психологического, физического и др.) в отношении ребенка.</w:t>
      </w:r>
    </w:p>
    <w:p w14:paraId="6DFA5B7B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сектора по охране прав детства проводят следующие мероприятия по профилактике социального сиротства:</w:t>
      </w:r>
    </w:p>
    <w:p w14:paraId="389475B8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5B85">
        <w:rPr>
          <w:rFonts w:ascii="Times New Roman" w:hAnsi="Times New Roman" w:cs="Times New Roman"/>
          <w:sz w:val="28"/>
          <w:szCs w:val="28"/>
        </w:rPr>
        <w:t xml:space="preserve"> Консультации с родственниками воспитанников с кандидатами в опекуны по вопросу оформления документов на временную передачу воспитанников по акции «Теплый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4ED62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5B85">
        <w:rPr>
          <w:rFonts w:ascii="Times New Roman" w:hAnsi="Times New Roman" w:cs="Times New Roman"/>
          <w:sz w:val="28"/>
          <w:szCs w:val="28"/>
        </w:rPr>
        <w:t xml:space="preserve"> Консультации с кровными родителями по вопросам восстановления родительских прав </w:t>
      </w:r>
    </w:p>
    <w:p w14:paraId="4AC3A4C3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8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F5B85">
        <w:rPr>
          <w:rFonts w:ascii="Times New Roman" w:hAnsi="Times New Roman" w:cs="Times New Roman"/>
          <w:sz w:val="28"/>
          <w:szCs w:val="28"/>
        </w:rPr>
        <w:t xml:space="preserve"> Психодиагностика кровных родителей, восстановление в родительских правах. </w:t>
      </w:r>
    </w:p>
    <w:p w14:paraId="4E94B6B7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5B85">
        <w:rPr>
          <w:rFonts w:ascii="Times New Roman" w:hAnsi="Times New Roman" w:cs="Times New Roman"/>
          <w:sz w:val="28"/>
          <w:szCs w:val="28"/>
        </w:rPr>
        <w:t xml:space="preserve"> Участие в судебных заседаниях по восстановлению в родительских правах </w:t>
      </w:r>
      <w:r w:rsidRPr="00AF5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5B85">
        <w:rPr>
          <w:rFonts w:ascii="Times New Roman" w:hAnsi="Times New Roman" w:cs="Times New Roman"/>
          <w:sz w:val="28"/>
          <w:szCs w:val="28"/>
        </w:rPr>
        <w:t xml:space="preserve"> Обследование </w:t>
      </w:r>
      <w:proofErr w:type="spellStart"/>
      <w:r w:rsidRPr="00AF5B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AF5B85">
        <w:rPr>
          <w:rFonts w:ascii="Times New Roman" w:hAnsi="Times New Roman" w:cs="Times New Roman"/>
          <w:sz w:val="28"/>
          <w:szCs w:val="28"/>
        </w:rPr>
        <w:t>–бытовых условий гостевых семей (</w:t>
      </w:r>
      <w:r>
        <w:rPr>
          <w:rFonts w:ascii="Times New Roman" w:hAnsi="Times New Roman" w:cs="Times New Roman"/>
          <w:sz w:val="28"/>
          <w:szCs w:val="28"/>
        </w:rPr>
        <w:t>беседы, рекомендации</w:t>
      </w:r>
      <w:r w:rsidRPr="00AF5B8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A325735" w14:textId="77777777" w:rsidR="00390807" w:rsidRPr="0050730E" w:rsidRDefault="00390807" w:rsidP="00390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сохранения кровной семьи специалистами сектора по охране прав детства осуществляются следующие </w:t>
      </w:r>
      <w:r w:rsidRPr="0050730E">
        <w:rPr>
          <w:rFonts w:ascii="Times New Roman" w:hAnsi="Times New Roman" w:cs="Times New Roman"/>
          <w:sz w:val="28"/>
          <w:szCs w:val="28"/>
        </w:rPr>
        <w:t>с</w:t>
      </w:r>
      <w:r w:rsidRPr="00507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емейные формы 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38486618" w14:textId="77777777" w:rsidR="00390807" w:rsidRPr="0050730E" w:rsidRDefault="00390807" w:rsidP="0039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 w:rsidRPr="0050730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Усыновление</w:t>
        </w:r>
      </w:hyperlink>
    </w:p>
    <w:p w14:paraId="4C817864" w14:textId="77777777" w:rsidR="00390807" w:rsidRPr="0050730E" w:rsidRDefault="00390807" w:rsidP="0039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50730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Опека (попечительство)</w:t>
        </w:r>
      </w:hyperlink>
    </w:p>
    <w:p w14:paraId="1DF46DB8" w14:textId="77777777" w:rsidR="00390807" w:rsidRPr="005D2DB7" w:rsidRDefault="00390807" w:rsidP="0039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2DB7">
        <w:rPr>
          <w:rFonts w:ascii="Times New Roman" w:hAnsi="Times New Roman" w:cs="Times New Roman"/>
          <w:sz w:val="28"/>
          <w:szCs w:val="28"/>
          <w:u w:val="single"/>
        </w:rPr>
        <w:t>Приемная семья</w:t>
      </w:r>
    </w:p>
    <w:p w14:paraId="4521FA12" w14:textId="77777777" w:rsidR="00390807" w:rsidRPr="0050730E" w:rsidRDefault="00390807" w:rsidP="0039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50730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Временная передача детей в семьи</w:t>
        </w:r>
      </w:hyperlink>
    </w:p>
    <w:p w14:paraId="4383504B" w14:textId="77777777" w:rsidR="00390807" w:rsidRPr="001E76AF" w:rsidRDefault="00390807" w:rsidP="003908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6A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формы устройства детей наиболее приоритетны, т.к. они дают ребенку возможность получить положительный опыт семейной жизни, пройти внутрисемейный процесс социализации.</w:t>
      </w:r>
    </w:p>
    <w:p w14:paraId="1FAC193A" w14:textId="77777777" w:rsidR="00390807" w:rsidRPr="001E76AF" w:rsidRDefault="00390807" w:rsidP="003908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6A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14:paraId="28508097" w14:textId="77777777" w:rsidR="00390807" w:rsidRPr="00300013" w:rsidRDefault="00390807" w:rsidP="00390807">
      <w:pPr>
        <w:shd w:val="clear" w:color="auto" w:fill="FFFFFF"/>
        <w:spacing w:before="100" w:beforeAutospacing="1" w:after="0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</w:rPr>
      </w:pPr>
      <w:r w:rsidRPr="00300013">
        <w:rPr>
          <w:rFonts w:ascii="RobotoCondensedRegular" w:eastAsia="Times New Roman" w:hAnsi="RobotoCondensedRegular" w:cs="Times New Roman"/>
          <w:color w:val="000000"/>
          <w:sz w:val="27"/>
          <w:szCs w:val="27"/>
        </w:rPr>
        <w:t> </w:t>
      </w:r>
    </w:p>
    <w:p w14:paraId="3361F560" w14:textId="77777777" w:rsidR="00390807" w:rsidRPr="00300013" w:rsidRDefault="00390807" w:rsidP="00390807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</w:rPr>
      </w:pPr>
      <w:r w:rsidRPr="00300013"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</w:rPr>
        <w:t>Семейные формы устройства дет</w:t>
      </w:r>
      <w:bookmarkStart w:id="0" w:name="_GoBack"/>
      <w:bookmarkEnd w:id="0"/>
      <w:r w:rsidRPr="00300013"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</w:rPr>
        <w:t>ей, оставшихся без попечения родителей</w:t>
      </w:r>
    </w:p>
    <w:p w14:paraId="500F3984" w14:textId="77777777" w:rsidR="00390807" w:rsidRPr="00300013" w:rsidRDefault="00390807" w:rsidP="00390807">
      <w:pPr>
        <w:shd w:val="clear" w:color="auto" w:fill="FFFFFF"/>
        <w:spacing w:after="0" w:line="240" w:lineRule="auto"/>
        <w:jc w:val="center"/>
        <w:rPr>
          <w:rFonts w:ascii="RobotoCondensedRegular" w:eastAsia="Times New Roman" w:hAnsi="RobotoCondensedRegular" w:cs="Times New Roman"/>
          <w:color w:val="000000"/>
          <w:sz w:val="27"/>
          <w:szCs w:val="27"/>
        </w:rPr>
      </w:pPr>
      <w:r w:rsidRPr="00300013">
        <w:rPr>
          <w:rFonts w:ascii="RobotoCondensedRegular" w:eastAsia="Times New Roman" w:hAnsi="RobotoCondensedRegular" w:cs="Times New Roman"/>
          <w:noProof/>
          <w:color w:val="000000"/>
          <w:sz w:val="27"/>
          <w:szCs w:val="27"/>
        </w:rPr>
        <w:drawing>
          <wp:inline distT="0" distB="0" distL="0" distR="0" wp14:anchorId="20E08F9C" wp14:editId="61F21442">
            <wp:extent cx="5848350" cy="3638550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6E64" w14:textId="77777777" w:rsidR="00390807" w:rsidRPr="00300013" w:rsidRDefault="00390807" w:rsidP="00390807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</w:rPr>
      </w:pPr>
      <w:r w:rsidRPr="00300013">
        <w:rPr>
          <w:rFonts w:ascii="RobotoCondensedRegular" w:eastAsia="Times New Roman" w:hAnsi="RobotoCondensedRegular" w:cs="Times New Roman"/>
          <w:color w:val="000000"/>
          <w:sz w:val="27"/>
          <w:szCs w:val="27"/>
        </w:rPr>
        <w:t> </w:t>
      </w:r>
    </w:p>
    <w:p w14:paraId="717DF2AD" w14:textId="77777777" w:rsidR="00390807" w:rsidRPr="001E76AF" w:rsidRDefault="00390807" w:rsidP="0039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в которые дети помещены под надзор, вправе осуществлять временную передачу детей в семьи граждан, постоянно проживающих на территории Российской Федерации. Временная передача ребенка в семью граждан, постоянно проживающих на территории Российской Федерации,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(на период каникул, выходных или нерабочих праздничных дней и другое).</w:t>
      </w:r>
    </w:p>
    <w:p w14:paraId="07D3DCE6" w14:textId="77777777" w:rsidR="00390807" w:rsidRPr="00300013" w:rsidRDefault="00390807" w:rsidP="003908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</w:rPr>
      </w:pPr>
      <w:r w:rsidRPr="00300013"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</w:rPr>
        <w:t>Сравнительный анализ форм устройства детей, оставшихся без попечения родителей в семьи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3379"/>
        <w:gridCol w:w="3379"/>
      </w:tblGrid>
      <w:tr w:rsidR="00390807" w:rsidRPr="00300013" w14:paraId="683B0A4B" w14:textId="77777777" w:rsidTr="00821EDA">
        <w:tc>
          <w:tcPr>
            <w:tcW w:w="1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E1561" w14:textId="77777777" w:rsidR="00390807" w:rsidRPr="00300013" w:rsidRDefault="00390807" w:rsidP="00821EDA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</w:rPr>
              <w:t>Основания и факторы</w:t>
            </w:r>
          </w:p>
        </w:tc>
        <w:tc>
          <w:tcPr>
            <w:tcW w:w="1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7226D" w14:textId="77777777" w:rsidR="00390807" w:rsidRPr="00300013" w:rsidRDefault="00390807" w:rsidP="00821EDA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</w:rPr>
              <w:t>Усыновление</w:t>
            </w:r>
          </w:p>
        </w:tc>
        <w:tc>
          <w:tcPr>
            <w:tcW w:w="1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0708F" w14:textId="77777777" w:rsidR="00390807" w:rsidRPr="00300013" w:rsidRDefault="00390807" w:rsidP="00821EDA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</w:rPr>
              <w:t>Опека (попечительство)</w:t>
            </w:r>
          </w:p>
        </w:tc>
      </w:tr>
      <w:tr w:rsidR="00390807" w:rsidRPr="00300013" w14:paraId="259AACD5" w14:textId="77777777" w:rsidTr="00821ED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6D21D" w14:textId="77777777" w:rsidR="00390807" w:rsidRPr="00300013" w:rsidRDefault="00390807" w:rsidP="00821EDA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76777" w14:textId="77777777" w:rsidR="00390807" w:rsidRPr="00300013" w:rsidRDefault="00390807" w:rsidP="00821EDA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944A1" w14:textId="77777777" w:rsidR="00390807" w:rsidRPr="00300013" w:rsidRDefault="00390807" w:rsidP="00821EDA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90807" w:rsidRPr="00300013" w14:paraId="5FAF99E5" w14:textId="77777777" w:rsidTr="00821ED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520C6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Федеральные нормативные акты, регулирующие особенности данной формы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72B04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Семейный кодекс РФ, Гражданский процессуальный кодекс РФ, Постановление Правительства РФ от 29.03.2000 г. № 275 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9FF2F" w14:textId="77777777" w:rsidR="00390807" w:rsidRPr="00300013" w:rsidRDefault="00390807" w:rsidP="00821EDA">
            <w:pPr>
              <w:spacing w:after="27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Семейный кодекс РФ, Гражданский кодекс РФ, Федеральный закон от 24.04.2008 г. № 48-ФЗ «Об опеке и попечительстве»,</w:t>
            </w: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br/>
              <w:t>Постановление Правительства РФ от 18.05.2009 г. № 423</w:t>
            </w: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br/>
              <w:t>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390807" w:rsidRPr="00300013" w14:paraId="329D5E76" w14:textId="77777777" w:rsidTr="00821ED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FCEA4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Основание возникновения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74B5B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Решение суда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2E3E8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 xml:space="preserve">Безвозмездная форма - акт органа опеки и попечительства о назначении опекуна </w:t>
            </w: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lastRenderedPageBreak/>
              <w:t>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0807" w:rsidRPr="00300013" w14:paraId="73DDC412" w14:textId="77777777" w:rsidTr="00821E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E332A" w14:textId="77777777" w:rsidR="00390807" w:rsidRPr="00300013" w:rsidRDefault="00390807" w:rsidP="00821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B7E372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</w:p>
        </w:tc>
      </w:tr>
      <w:tr w:rsidR="00390807" w:rsidRPr="00300013" w14:paraId="47B56DC8" w14:textId="77777777" w:rsidTr="00821EDA">
        <w:trPr>
          <w:trHeight w:val="75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DAABC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lastRenderedPageBreak/>
              <w:t>Согласие ребенка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BCE49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Требуется согласие ребенка, достигшего 10-летнего возраста</w:t>
            </w:r>
          </w:p>
        </w:tc>
      </w:tr>
      <w:tr w:rsidR="00390807" w:rsidRPr="00300013" w14:paraId="1E895FBD" w14:textId="77777777" w:rsidTr="00821ED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17264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Характер возникающих отношений с детьми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E2CE9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Возникают такие же права и обязанности, как между родителями и детьми, другими родственниками по происхождению, которые предусмотрены нормами других отраслей законодательства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DC487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390807" w:rsidRPr="00300013" w14:paraId="6D9C54BF" w14:textId="77777777" w:rsidTr="00821ED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2A9055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Прекращение правоотношений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FC8F8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Носят постоянный характер, но возможна отмена усыновления в судебном порядке в случаях, предусмотренных законодательством.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DC5DC" w14:textId="77777777" w:rsidR="00390807" w:rsidRPr="00300013" w:rsidRDefault="00390807" w:rsidP="00821EDA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</w:pPr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 xml:space="preserve">Опека прекращается по достижении малолетним 14 лет. В таких случаях опекун автоматически становится попечителем </w:t>
            </w:r>
            <w:proofErr w:type="spellStart"/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>додостижении</w:t>
            </w:r>
            <w:proofErr w:type="spellEnd"/>
            <w:r w:rsidRPr="00300013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</w:rPr>
              <w:t xml:space="preserve"> несовершеннолетним 18 лет. При заключении соответствующего договора – на срок, указанный в договоре.</w:t>
            </w:r>
          </w:p>
        </w:tc>
      </w:tr>
    </w:tbl>
    <w:p w14:paraId="216C1CB3" w14:textId="77777777" w:rsidR="00390807" w:rsidRDefault="00390807" w:rsidP="00390807"/>
    <w:p w14:paraId="4B95B580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2018 на базе МБОУ для детей-сирот и детей, оставшихся без попечения родителей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 «Колокольчик» был создан Клуб замещающих родителей «Моя семья». Деятельность Клуба направлена на предоставление семьям, воспитывающим приемных детей, квалифицированной консультативной, правовой, психолого-педагогической помощи, в том числе, в разрешении семейных конфликтов, является одной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 сопровождения замещающих семей. Работа клуба осуществляется в рамках межведомственного взаимодействия органов системы профилактики безнадзорности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правонарушений и преступлений несовершеннолетних, с привлечением различных специалистов: педагогов, сотрудников правоохранительных органов, социальных работников, врачей, практических психологов и т.д.</w:t>
      </w:r>
    </w:p>
    <w:p w14:paraId="4960CB5D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2201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Клуба.</w:t>
      </w:r>
    </w:p>
    <w:p w14:paraId="21667CCA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Укрепление детско-родительских отношений, предупреждение возвратов детей из замещающих семей, успешная интеграция в обществе детей-сирот и детей, оставшихся без попечения родителей.</w:t>
      </w:r>
    </w:p>
    <w:p w14:paraId="73CE083A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поставленной цели осуществляется через решение задач:</w:t>
      </w:r>
    </w:p>
    <w:p w14:paraId="421E97C6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-предоставить замещающим родителям, воспитывающим детей подросткового возраста, возможности общения, обмена опытом и информацией по вопросам воспитания;</w:t>
      </w:r>
    </w:p>
    <w:p w14:paraId="2AB166C4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благоприятные условия для наиболее полного удовлетворения интересов и потребностей замещающих семей, воспитывающих детей подросткового возраста;</w:t>
      </w:r>
    </w:p>
    <w:p w14:paraId="72C02CE4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-Оказать помощь в профессиональной ориентации подростков;</w:t>
      </w:r>
    </w:p>
    <w:p w14:paraId="51870FCD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профилактическую работу по предотвращению противоправных действий и суицидных попыток несовершеннолетних;</w:t>
      </w:r>
    </w:p>
    <w:p w14:paraId="457617BE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-поддержать замещающих родителей в период кризисных ситуаций, снять эмоциональное напряжение;</w:t>
      </w:r>
    </w:p>
    <w:p w14:paraId="5E79BFEB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индивидуальную помощь участникам Клуба (консультирование);</w:t>
      </w:r>
    </w:p>
    <w:p w14:paraId="7FC489C9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-информировать замещающих родителей об изменениях в законодательстве, социально-правовых и психолого-педагогических аспектах, о возможности получения ими государственных и муниципальных услуг. Для достижения поставленной цели и задач Клуб организует и проводит:</w:t>
      </w:r>
    </w:p>
    <w:p w14:paraId="31E6E80B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-лекции, семинары, диспуты, конференции;</w:t>
      </w:r>
    </w:p>
    <w:p w14:paraId="0260C9F0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-тренинги, тестирования, беседы;</w:t>
      </w:r>
    </w:p>
    <w:p w14:paraId="562FAACB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консультирования;</w:t>
      </w:r>
    </w:p>
    <w:p w14:paraId="7DB806D6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-встречи со специалистами, экскурсии;</w:t>
      </w:r>
    </w:p>
    <w:p w14:paraId="17EB2F77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-конкурсы, фестивали, турниры, слеты, соревнования;</w:t>
      </w:r>
    </w:p>
    <w:p w14:paraId="3488951D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-культурно-развлекательные мероприятия, приуроченные к праздникам;</w:t>
      </w:r>
    </w:p>
    <w:p w14:paraId="76CD4BCE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-выставки, информационные стенды, буклеты.</w:t>
      </w:r>
    </w:p>
    <w:p w14:paraId="3CE2089C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иные формы деятельности, не противоречащие целям и задачам Клуба.</w:t>
      </w:r>
    </w:p>
    <w:p w14:paraId="46711C5E" w14:textId="77777777" w:rsidR="00390807" w:rsidRPr="00622012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A17DD" w14:textId="77777777" w:rsidR="00390807" w:rsidRDefault="00390807" w:rsidP="0039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271B2" w14:textId="77777777" w:rsidR="008F55EF" w:rsidRPr="00390807" w:rsidRDefault="008F55EF">
      <w:pPr>
        <w:rPr>
          <w:rFonts w:ascii="Times New Roman" w:hAnsi="Times New Roman" w:cs="Times New Roman"/>
        </w:rPr>
      </w:pPr>
    </w:p>
    <w:sectPr w:rsidR="008F55EF" w:rsidRPr="00390807" w:rsidSect="002259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07"/>
    <w:rsid w:val="00225997"/>
    <w:rsid w:val="00390807"/>
    <w:rsid w:val="008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9A93"/>
  <w15:docId w15:val="{7B591DD7-B3AB-4E8D-B489-ADE31420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ynovite.ru/adoption_/Vremennaya_peredacha_detey/" TargetMode="External"/><Relationship Id="rId5" Type="http://schemas.openxmlformats.org/officeDocument/2006/relationships/hyperlink" Target="http://www.usynovite.ru/adoption_/guardianship_/" TargetMode="External"/><Relationship Id="rId4" Type="http://schemas.openxmlformats.org/officeDocument/2006/relationships/hyperlink" Target="http://www.usynovite.ru/adoption_/adoption_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Sikora</cp:lastModifiedBy>
  <cp:revision>4</cp:revision>
  <dcterms:created xsi:type="dcterms:W3CDTF">2023-05-31T09:14:00Z</dcterms:created>
  <dcterms:modified xsi:type="dcterms:W3CDTF">2023-07-06T06:09:00Z</dcterms:modified>
</cp:coreProperties>
</file>